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2A8F7" w14:textId="32C1DA65" w:rsidR="00FB2B90" w:rsidRPr="00034CCE" w:rsidRDefault="00FB6325" w:rsidP="00034CCE">
      <w:pPr>
        <w:pStyle w:val="Titre1"/>
        <w:spacing w:after="800"/>
        <w:jc w:val="center"/>
        <w:rPr>
          <w:rFonts w:ascii="Quicksand" w:hAnsi="Quicksand"/>
          <w:b/>
          <w:bCs/>
          <w:sz w:val="72"/>
          <w:szCs w:val="72"/>
        </w:rPr>
      </w:pPr>
      <w:r>
        <w:rPr>
          <w:rFonts w:ascii="Quicksand" w:hAnsi="Quicksand"/>
          <w:b/>
          <w:bCs/>
          <w:sz w:val="72"/>
          <w:szCs w:val="72"/>
        </w:rPr>
        <w:t>CR Pilotage Janvier</w:t>
      </w:r>
    </w:p>
    <w:p w14:paraId="2A50AA5C" w14:textId="5402828E" w:rsidR="00034CCE" w:rsidRDefault="00034CCE" w:rsidP="00034CCE">
      <w:pPr>
        <w:pStyle w:val="Titre2"/>
        <w:rPr>
          <w:rFonts w:ascii="Quicksand" w:hAnsi="Quicksand"/>
          <w:sz w:val="56"/>
          <w:szCs w:val="56"/>
        </w:rPr>
      </w:pPr>
      <w:r w:rsidRPr="00034CCE">
        <w:rPr>
          <w:rFonts w:ascii="Quicksand" w:hAnsi="Quicksand"/>
          <w:sz w:val="56"/>
          <w:szCs w:val="56"/>
        </w:rPr>
        <w:t xml:space="preserve">Evolution du CA </w:t>
      </w:r>
    </w:p>
    <w:p w14:paraId="4074C729" w14:textId="218DC443" w:rsidR="00034CCE" w:rsidRDefault="00034CCE" w:rsidP="00034CCE">
      <w:r>
        <w:t>Le CA continue de progress</w:t>
      </w:r>
      <w:r w:rsidR="00FB6325">
        <w:t>er</w:t>
      </w:r>
      <w:r>
        <w:t xml:space="preserve">. </w:t>
      </w:r>
      <w:r w:rsidR="00FB6325">
        <w:t xml:space="preserve"> Après 3 années consécutives au </w:t>
      </w:r>
      <w:r>
        <w:t>dessus de l’objectif</w:t>
      </w:r>
      <w:r w:rsidR="00FB6325">
        <w:t>,</w:t>
      </w:r>
      <w:r>
        <w:t xml:space="preserve"> </w:t>
      </w:r>
      <w:r w:rsidR="00FB6325">
        <w:t>le démarrage pour cette nouvelle année est très encourageant.</w:t>
      </w:r>
    </w:p>
    <w:p w14:paraId="42747596" w14:textId="3644EF79" w:rsidR="00034CCE" w:rsidRPr="00034CCE" w:rsidRDefault="00034CCE" w:rsidP="00034CCE"/>
    <w:sectPr w:rsidR="00034CCE" w:rsidRPr="00034C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oppins">
    <w:charset w:val="00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Quicksand">
    <w:panose1 w:val="00000000000000000000"/>
    <w:charset w:val="00"/>
    <w:family w:val="auto"/>
    <w:pitch w:val="variable"/>
    <w:sig w:usb0="A00000FF" w:usb1="4000205B" w:usb2="00000000" w:usb3="00000000" w:csb0="0000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CCE"/>
    <w:rsid w:val="00034CCE"/>
    <w:rsid w:val="001E670F"/>
    <w:rsid w:val="004D3B38"/>
    <w:rsid w:val="005B7910"/>
    <w:rsid w:val="006C088B"/>
    <w:rsid w:val="0078731F"/>
    <w:rsid w:val="007E20C8"/>
    <w:rsid w:val="00CB42B3"/>
    <w:rsid w:val="00FB2B90"/>
    <w:rsid w:val="00FB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9C39A"/>
  <w15:chartTrackingRefBased/>
  <w15:docId w15:val="{73117FE9-F29D-4386-BE52-856118DB1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Poppins" w:eastAsiaTheme="minorHAnsi" w:hAnsi="Poppins" w:cs="Poppins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034C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034C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34CC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34CC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34CC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34CC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34CC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34CC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34CC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34C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034C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034CC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034CC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034CC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34CC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34CC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34CC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34CC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34C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34C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34CC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34CC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34C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34CCE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34CCE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34CCE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34C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34CCE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034CC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1049</TotalTime>
  <Pages>1</Pages>
  <Words>28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Rapport Annuel</vt:lpstr>
    </vt:vector>
  </TitlesOfParts>
  <Manager>Way HappY</Manager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 Annuel</dc:title>
  <dc:subject/>
  <dc:creator>Way HappY</dc:creator>
  <cp:keywords/>
  <dc:description/>
  <cp:lastModifiedBy>Way HappY</cp:lastModifiedBy>
  <cp:revision>2</cp:revision>
  <dcterms:created xsi:type="dcterms:W3CDTF">2026-03-23T14:03:00Z</dcterms:created>
  <dcterms:modified xsi:type="dcterms:W3CDTF">2026-03-27T08:57:00Z</dcterms:modified>
</cp:coreProperties>
</file>